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0148A5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C0EE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C0EEE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3C0EEE" w:rsidRPr="003C0EEE">
        <w:rPr>
          <w:rFonts w:eastAsia="Times New Roman" w:cs="Times New Roman"/>
          <w:b/>
          <w:sz w:val="18"/>
          <w:szCs w:val="18"/>
          <w:lang w:eastAsia="cs-CZ"/>
        </w:rPr>
        <w:t>Oprava geometrických parametrů koleje 2024–2025 u ST Most</w:t>
      </w:r>
      <w:r w:rsidRPr="003C0EE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C0EEE">
        <w:rPr>
          <w:rFonts w:eastAsia="Times New Roman" w:cs="Times New Roman"/>
          <w:sz w:val="18"/>
          <w:szCs w:val="18"/>
          <w:lang w:eastAsia="cs-CZ"/>
        </w:rPr>
        <w:t>,</w:t>
      </w:r>
      <w:r w:rsidR="003C0EE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C0EEE">
        <w:rPr>
          <w:rFonts w:eastAsia="Times New Roman" w:cs="Times New Roman"/>
          <w:sz w:val="18"/>
          <w:szCs w:val="18"/>
          <w:lang w:eastAsia="cs-CZ"/>
        </w:rPr>
        <w:t>č.j.</w:t>
      </w:r>
      <w:r w:rsidR="003C0EEE" w:rsidRPr="003C0EEE">
        <w:t>5522/2024-SŽ-OŘ UNL-OVZ</w:t>
      </w:r>
      <w:r w:rsidRPr="003C0EEE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C0EE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C0EE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C0EE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C0EE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C0EEE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14</cp:revision>
  <dcterms:created xsi:type="dcterms:W3CDTF">2022-04-17T17:33:00Z</dcterms:created>
  <dcterms:modified xsi:type="dcterms:W3CDTF">2024-02-20T13:42:00Z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